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FC1A4C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1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757ABB" w:rsidRDefault="00FC1A4C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/>
                <w:b/>
                <w:bCs/>
                <w:sz w:val="44"/>
                <w:szCs w:val="44"/>
              </w:rPr>
            </w:pPr>
            <w:r w:rsidRPr="00FC1A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098-505-7521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1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มะปราง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FC1A4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1A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094-630-9954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937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C1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C1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FC1A4C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FC1A4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เก</w:t>
      </w:r>
      <w:bookmarkStart w:id="0" w:name="_GoBack"/>
      <w:bookmarkEnd w:id="0"/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63C9D"/>
    <w:rsid w:val="0067473D"/>
    <w:rsid w:val="00682778"/>
    <w:rsid w:val="0069304F"/>
    <w:rsid w:val="00713440"/>
    <w:rsid w:val="00735AAA"/>
    <w:rsid w:val="00757ABB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ED2F04"/>
    <w:rsid w:val="00F22600"/>
    <w:rsid w:val="00F34FE4"/>
    <w:rsid w:val="00F61BA6"/>
    <w:rsid w:val="00F95605"/>
    <w:rsid w:val="00FC1A4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39C9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D6580-9A62-461F-8ACC-29F37C381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2018-12-28T09:24:00Z</dcterms:created>
  <dcterms:modified xsi:type="dcterms:W3CDTF">2019-01-11T07:04:00Z</dcterms:modified>
</cp:coreProperties>
</file>